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FEB" w:rsidRPr="00B34F22" w:rsidRDefault="003D5FEB">
      <w:pPr>
        <w:rPr>
          <w:rFonts w:ascii="Times New Roman" w:hAnsi="Times New Roman" w:cs="Times New Roman"/>
          <w:b/>
        </w:rPr>
      </w:pPr>
      <w:bookmarkStart w:id="0" w:name="_GoBack"/>
      <w:bookmarkEnd w:id="0"/>
      <w:r w:rsidRPr="00B34F22">
        <w:rPr>
          <w:rFonts w:ascii="Times New Roman" w:hAnsi="Times New Roman" w:cs="Times New Roman"/>
          <w:b/>
        </w:rPr>
        <w:t xml:space="preserve">Az új Asapnál már szerencsére gondoltak a karabiner (OKT) keresztbe fordulás kiküszöbölésére, ezért a rögzítési pontok nem koncentrikusak, hanem lekerekített háromszögszerűek. </w:t>
      </w:r>
    </w:p>
    <w:p w:rsidR="001A0357" w:rsidRDefault="003D5FEB">
      <w:pPr>
        <w:rPr>
          <w:rFonts w:ascii="Times New Roman" w:hAnsi="Times New Roman" w:cs="Times New Roman"/>
          <w:b/>
        </w:rPr>
      </w:pPr>
      <w:r w:rsidRPr="00B34F22">
        <w:rPr>
          <w:rFonts w:ascii="Times New Roman" w:hAnsi="Times New Roman" w:cs="Times New Roman"/>
          <w:b/>
        </w:rPr>
        <w:t xml:space="preserve">Sajna a leejtés elleni rögzítésre nem igazán gondoltak, de a leleményes „hungary kreativity „ már abszolválta is a problémát, lásd a mellékelt fotókat. </w:t>
      </w:r>
    </w:p>
    <w:p w:rsidR="00F861F0" w:rsidRPr="00B34F22" w:rsidRDefault="003D5FEB">
      <w:pPr>
        <w:rPr>
          <w:rFonts w:ascii="Times New Roman" w:hAnsi="Times New Roman" w:cs="Times New Roman"/>
          <w:b/>
        </w:rPr>
      </w:pPr>
      <w:r w:rsidRPr="00B34F22">
        <w:rPr>
          <w:rFonts w:ascii="Times New Roman" w:hAnsi="Times New Roman" w:cs="Times New Roman"/>
          <w:b/>
        </w:rPr>
        <w:t>Fontos a kötélgyűrű hossza, ha túl hosszú beakadhat és feltekerheti a görgő. A képeken láthatjátok a kötélgyűrű beállítási hosszát.</w:t>
      </w:r>
    </w:p>
    <w:p w:rsidR="003D5FEB" w:rsidRDefault="003D5FEB">
      <w:pPr>
        <w:rPr>
          <w:rFonts w:ascii="Times New Roman" w:hAnsi="Times New Roman" w:cs="Times New Roman"/>
          <w:b/>
        </w:rPr>
      </w:pPr>
      <w:r w:rsidRPr="00B34F22">
        <w:rPr>
          <w:rFonts w:ascii="Times New Roman" w:hAnsi="Times New Roman" w:cs="Times New Roman"/>
          <w:b/>
        </w:rPr>
        <w:t>Ha rövid</w:t>
      </w:r>
      <w:r w:rsidR="002F33A9" w:rsidRPr="00B34F22">
        <w:rPr>
          <w:rFonts w:ascii="Times New Roman" w:hAnsi="Times New Roman" w:cs="Times New Roman"/>
          <w:b/>
        </w:rPr>
        <w:t xml:space="preserve"> a kötélgyűrű</w:t>
      </w:r>
      <w:r w:rsidR="001A0357">
        <w:rPr>
          <w:rFonts w:ascii="Times New Roman" w:hAnsi="Times New Roman" w:cs="Times New Roman"/>
          <w:b/>
        </w:rPr>
        <w:t>,</w:t>
      </w:r>
      <w:r w:rsidRPr="00B34F22">
        <w:rPr>
          <w:rFonts w:ascii="Times New Roman" w:hAnsi="Times New Roman" w:cs="Times New Roman"/>
          <w:b/>
        </w:rPr>
        <w:t xml:space="preserve"> akkor rövid….</w:t>
      </w:r>
    </w:p>
    <w:p w:rsidR="00B34F22" w:rsidRPr="00B34F22" w:rsidRDefault="00B34F2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Ne feledjétek</w:t>
      </w:r>
      <w:r w:rsidR="001A0357">
        <w:rPr>
          <w:rFonts w:ascii="Times New Roman" w:hAnsi="Times New Roman" w:cs="Times New Roman"/>
          <w:b/>
        </w:rPr>
        <w:t>,</w:t>
      </w:r>
      <w:r>
        <w:rPr>
          <w:rFonts w:ascii="Times New Roman" w:hAnsi="Times New Roman" w:cs="Times New Roman"/>
          <w:b/>
        </w:rPr>
        <w:t xml:space="preserve"> az ASAPSORBER mindkét végére OK Triact „kacsit” tegyetek</w:t>
      </w:r>
      <w:r w:rsidR="001A0357">
        <w:rPr>
          <w:rFonts w:ascii="Times New Roman" w:hAnsi="Times New Roman" w:cs="Times New Roman"/>
          <w:b/>
        </w:rPr>
        <w:t>, fő a biztonság</w:t>
      </w:r>
      <w:r>
        <w:rPr>
          <w:rFonts w:ascii="Times New Roman" w:hAnsi="Times New Roman" w:cs="Times New Roman"/>
          <w:b/>
        </w:rPr>
        <w:t>.</w:t>
      </w:r>
    </w:p>
    <w:p w:rsidR="008C423E" w:rsidRDefault="00733CED" w:rsidP="00733CED">
      <w:pPr>
        <w:jc w:val="center"/>
        <w:rPr>
          <w:rFonts w:ascii="Arial Rounded MT Bold" w:hAnsi="Arial Rounded MT Bold"/>
        </w:rPr>
      </w:pPr>
      <w:r>
        <w:rPr>
          <w:rFonts w:ascii="Arial Rounded MT Bold" w:hAnsi="Arial Rounded MT Bold"/>
          <w:noProof/>
        </w:rPr>
        <w:drawing>
          <wp:inline distT="0" distB="0" distL="0" distR="0">
            <wp:extent cx="3448050" cy="2586443"/>
            <wp:effectExtent l="19050" t="0" r="0" b="0"/>
            <wp:docPr id="1" name="Kép 1" descr="C:\Users\Munka\Desktop\ASAP\IMG_35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unka\Desktop\ASAP\IMG_358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0275" cy="25881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4F22" w:rsidRDefault="00B34F22" w:rsidP="00733CED">
      <w:pPr>
        <w:jc w:val="center"/>
        <w:rPr>
          <w:rFonts w:ascii="Arial Rounded MT Bold" w:hAnsi="Arial Rounded MT Bold"/>
        </w:rPr>
      </w:pPr>
    </w:p>
    <w:p w:rsidR="00B34F22" w:rsidRDefault="00B34F22" w:rsidP="00733CED">
      <w:pPr>
        <w:jc w:val="center"/>
        <w:rPr>
          <w:rFonts w:ascii="Arial Rounded MT Bold" w:hAnsi="Arial Rounded MT Bold"/>
        </w:rPr>
      </w:pPr>
      <w:r>
        <w:rPr>
          <w:rFonts w:ascii="Arial Rounded MT Bold" w:hAnsi="Arial Rounded MT Bold"/>
          <w:noProof/>
        </w:rPr>
        <w:drawing>
          <wp:inline distT="0" distB="0" distL="0" distR="0">
            <wp:extent cx="3552825" cy="2665036"/>
            <wp:effectExtent l="19050" t="0" r="9525" b="0"/>
            <wp:docPr id="2" name="Kép 2" descr="C:\Users\Munka\Desktop\ASAP\IMG_3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unka\Desktop\ASAP\IMG_358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2206" cy="26645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4F22" w:rsidRPr="001A0357" w:rsidRDefault="006D2321" w:rsidP="00733CE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0357">
        <w:rPr>
          <w:rFonts w:ascii="Times New Roman" w:hAnsi="Times New Roman" w:cs="Times New Roman"/>
          <w:b/>
          <w:sz w:val="24"/>
          <w:szCs w:val="24"/>
        </w:rPr>
        <w:t xml:space="preserve">Bp. </w:t>
      </w:r>
      <w:r w:rsidR="00B34F22" w:rsidRPr="001A0357">
        <w:rPr>
          <w:rFonts w:ascii="Times New Roman" w:hAnsi="Times New Roman" w:cs="Times New Roman"/>
          <w:b/>
          <w:sz w:val="24"/>
          <w:szCs w:val="24"/>
        </w:rPr>
        <w:t>2014.07.08. S</w:t>
      </w:r>
      <w:r w:rsidRPr="001A0357">
        <w:rPr>
          <w:rFonts w:ascii="Times New Roman" w:hAnsi="Times New Roman" w:cs="Times New Roman"/>
          <w:b/>
          <w:sz w:val="24"/>
          <w:szCs w:val="24"/>
        </w:rPr>
        <w:t>.</w:t>
      </w:r>
      <w:r w:rsidR="00B34F22" w:rsidRPr="001A0357">
        <w:rPr>
          <w:rFonts w:ascii="Times New Roman" w:hAnsi="Times New Roman" w:cs="Times New Roman"/>
          <w:b/>
          <w:sz w:val="24"/>
          <w:szCs w:val="24"/>
        </w:rPr>
        <w:t>J</w:t>
      </w:r>
      <w:r w:rsidRPr="001A0357">
        <w:rPr>
          <w:rFonts w:ascii="Times New Roman" w:hAnsi="Times New Roman" w:cs="Times New Roman"/>
          <w:b/>
          <w:sz w:val="24"/>
          <w:szCs w:val="24"/>
        </w:rPr>
        <w:t>.</w:t>
      </w:r>
    </w:p>
    <w:sectPr w:rsidR="00B34F22" w:rsidRPr="001A0357" w:rsidSect="00F861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5FEB"/>
    <w:rsid w:val="001A0357"/>
    <w:rsid w:val="002F33A9"/>
    <w:rsid w:val="003D5FEB"/>
    <w:rsid w:val="006D2321"/>
    <w:rsid w:val="00733CED"/>
    <w:rsid w:val="008C423E"/>
    <w:rsid w:val="008D3A4C"/>
    <w:rsid w:val="008D588D"/>
    <w:rsid w:val="00964433"/>
    <w:rsid w:val="00B34F22"/>
    <w:rsid w:val="00C13A49"/>
    <w:rsid w:val="00E31BC0"/>
    <w:rsid w:val="00F86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733C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33C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733C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33C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Munka</dc:creator>
  <cp:lastModifiedBy>User</cp:lastModifiedBy>
  <cp:revision>2</cp:revision>
  <dcterms:created xsi:type="dcterms:W3CDTF">2014-07-16T11:11:00Z</dcterms:created>
  <dcterms:modified xsi:type="dcterms:W3CDTF">2014-07-16T11:11:00Z</dcterms:modified>
</cp:coreProperties>
</file>